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1400EE" w14:textId="77777777" w:rsidR="001E3B08" w:rsidRDefault="001E3B08" w:rsidP="001E3B08">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65748A4B" w14:textId="77777777" w:rsidR="001E3B08" w:rsidRDefault="001E3B08" w:rsidP="001E3B08">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42EA454C" w14:textId="77777777" w:rsidR="001E3B08" w:rsidRDefault="001E3B08" w:rsidP="001E3B08">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50129A15" w14:textId="77777777" w:rsidR="001E3B08" w:rsidRDefault="001E3B08" w:rsidP="001E3B08">
      <w:pPr>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2E1C42C6" w14:textId="74ADE4CD" w:rsidR="00E51D07" w:rsidRPr="00CC167F" w:rsidRDefault="00E51D07" w:rsidP="001E3B08">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D3A7C07" w14:textId="77777777" w:rsidR="00E51D07" w:rsidRDefault="00E51D07" w:rsidP="00E51D07">
      <w:pPr>
        <w:spacing w:after="0"/>
        <w:rPr>
          <w:rFonts w:ascii="Cambria" w:hAnsi="Cambria"/>
          <w:sz w:val="16"/>
          <w:szCs w:val="16"/>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17B4C0B5" w14:textId="77777777" w:rsidR="00E51D07" w:rsidRPr="00D82CFC" w:rsidRDefault="00E51D07" w:rsidP="00E51D07">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0C51A105" w14:textId="77777777" w:rsidR="00E51D07" w:rsidRPr="00CC167F" w:rsidRDefault="00E51D07" w:rsidP="00E51D07">
      <w:pPr>
        <w:spacing w:after="0"/>
        <w:rPr>
          <w:rStyle w:val="Odkaznakoment"/>
          <w:rFonts w:ascii="Cambria" w:eastAsia="Cambria" w:hAnsi="Cambria" w:cs="Times New Roman"/>
        </w:rPr>
      </w:pPr>
    </w:p>
    <w:tbl>
      <w:tblPr>
        <w:tblpPr w:leftFromText="142" w:rightFromText="142" w:vertAnchor="page" w:horzAnchor="margin" w:tblpY="6199"/>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E51D07" w:rsidRPr="00181E2A" w14:paraId="7E34D114" w14:textId="77777777" w:rsidTr="001E3B08">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29AF850" w14:textId="0C6C2899" w:rsidR="00E51D07" w:rsidRPr="006D5439" w:rsidRDefault="00E51D07" w:rsidP="001E3B08">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VYSVĚTLENÍ VÝZVY K PODÁNÍ </w:t>
            </w:r>
            <w:commentRangeStart w:id="1"/>
            <w:r>
              <w:rPr>
                <w:rFonts w:eastAsia="Times New Roman" w:cs="Calibri"/>
                <w:b/>
                <w:sz w:val="32"/>
                <w:szCs w:val="32"/>
                <w:lang w:eastAsia="cs-CZ"/>
              </w:rPr>
              <w:t>NABÍDEK</w:t>
            </w:r>
            <w:commentRangeEnd w:id="1"/>
            <w:r>
              <w:rPr>
                <w:rStyle w:val="Odkaznakoment"/>
                <w:rFonts w:ascii="Cambria" w:eastAsia="Cambria" w:hAnsi="Cambria" w:cs="Times New Roman"/>
              </w:rPr>
              <w:commentReference w:id="1"/>
            </w:r>
          </w:p>
        </w:tc>
      </w:tr>
      <w:tr w:rsidR="00E51D07" w:rsidRPr="00181E2A" w14:paraId="51A50AC3" w14:textId="77777777" w:rsidTr="001E3B08">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B45D910" w14:textId="77777777" w:rsidR="00E51D07" w:rsidRPr="006D5439" w:rsidRDefault="00E51D07" w:rsidP="001E3B08">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E51D07" w:rsidRPr="00181E2A" w14:paraId="1FFB756E" w14:textId="77777777" w:rsidTr="001E3B08">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439AAD69" w14:textId="77777777" w:rsidR="00E51D07" w:rsidRPr="006D5439" w:rsidRDefault="00E51D07" w:rsidP="001E3B08">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E51D07" w:rsidRPr="00181E2A" w14:paraId="22142377" w14:textId="77777777" w:rsidTr="001E3B08">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CD4C01A" w14:textId="77777777" w:rsidR="00E51D07" w:rsidRPr="00181E2A" w:rsidRDefault="00E51D07" w:rsidP="001E3B08">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58DA4F54" w14:textId="77777777" w:rsidR="00E51D07" w:rsidRPr="00181E2A" w:rsidRDefault="00E51D07" w:rsidP="001E3B0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4A2237F6" w14:textId="77777777" w:rsidR="00E51D07" w:rsidRPr="00181E2A" w:rsidRDefault="00E51D07" w:rsidP="001E3B08">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1DC9A82B" w14:textId="77777777" w:rsidR="00E51D07" w:rsidRPr="00181E2A" w:rsidRDefault="00E51D07" w:rsidP="001E3B08">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5C453E41" w14:textId="77777777" w:rsidR="00E51D07" w:rsidRPr="00181E2A" w:rsidRDefault="00E51D07" w:rsidP="001E3B08">
            <w:pPr>
              <w:spacing w:after="0"/>
              <w:rPr>
                <w:rFonts w:eastAsia="Times New Roman" w:cs="Calibri"/>
                <w:lang w:eastAsia="cs-CZ"/>
              </w:rPr>
            </w:pPr>
            <w:r w:rsidRPr="00181E2A">
              <w:rPr>
                <w:rFonts w:eastAsia="Times New Roman" w:cs="Calibri"/>
                <w:sz w:val="20"/>
                <w:lang w:eastAsia="cs-CZ"/>
              </w:rPr>
              <w:t>SYSTÉMOVÉ ČÍSLO VZ:</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67722C23" w14:textId="77777777" w:rsidR="00E51D07" w:rsidRPr="00181E2A" w:rsidRDefault="00E51D07" w:rsidP="001E3B08">
            <w:pPr>
              <w:spacing w:after="0"/>
              <w:jc w:val="center"/>
              <w:rPr>
                <w:rFonts w:eastAsia="Times New Roman" w:cs="Calibri"/>
                <w:lang w:eastAsia="cs-CZ"/>
              </w:rPr>
            </w:pPr>
            <w:r w:rsidRPr="00854A71">
              <w:rPr>
                <w:rFonts w:eastAsia="Times New Roman" w:cs="Calibri"/>
                <w:highlight w:val="yellow"/>
                <w:lang w:eastAsia="cs-CZ"/>
              </w:rPr>
              <w:t>…</w:t>
            </w:r>
          </w:p>
        </w:tc>
      </w:tr>
      <w:tr w:rsidR="00E51D07" w:rsidRPr="00181E2A" w14:paraId="59FCEAB9" w14:textId="77777777" w:rsidTr="001E3B0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9A16385" w14:textId="77777777" w:rsidR="00E51D07" w:rsidRPr="00181E2A" w:rsidRDefault="00E51D07" w:rsidP="001E3B08">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3F73D69C" w14:textId="77777777" w:rsidR="00E51D07" w:rsidRPr="00181E2A" w:rsidRDefault="00E51D07" w:rsidP="001E3B08">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E51D07" w:rsidRPr="00181E2A" w14:paraId="5363C8D9" w14:textId="77777777" w:rsidTr="001E3B08">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56C5A30E" w14:textId="77777777" w:rsidR="00E51D07" w:rsidRPr="00181E2A" w:rsidRDefault="00E51D07" w:rsidP="001E3B08">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770D46D8" w14:textId="77777777" w:rsidR="00E51D07" w:rsidRPr="00181E2A" w:rsidRDefault="00E51D07" w:rsidP="001E3B08">
            <w:pPr>
              <w:spacing w:after="0"/>
              <w:rPr>
                <w:rFonts w:eastAsia="Times New Roman" w:cs="Times New Roman"/>
                <w:b/>
                <w:lang w:eastAsia="cs-CZ"/>
              </w:rPr>
            </w:pPr>
            <w:r w:rsidRPr="00854A71">
              <w:rPr>
                <w:rFonts w:eastAsia="Times New Roman" w:cs="Times New Roman"/>
                <w:b/>
                <w:highlight w:val="yellow"/>
                <w:lang w:eastAsia="cs-CZ"/>
              </w:rPr>
              <w:t>…</w:t>
            </w:r>
          </w:p>
        </w:tc>
      </w:tr>
      <w:tr w:rsidR="00E51D07" w:rsidRPr="00181E2A" w14:paraId="37976C03" w14:textId="77777777" w:rsidTr="001E3B0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361D1AC1" w14:textId="77777777" w:rsidR="00E51D07" w:rsidRPr="00181E2A" w:rsidRDefault="00E51D07" w:rsidP="001E3B08">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5982380" w14:textId="77777777" w:rsidR="00E51D07" w:rsidRPr="00491767" w:rsidRDefault="00E51D07" w:rsidP="001E3B08">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0896A09F" w14:textId="77777777" w:rsidR="00E51D07" w:rsidRPr="00181E2A" w:rsidRDefault="00E51D07" w:rsidP="001E3B08">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59CB34E" w14:textId="77777777" w:rsidR="00E51D07" w:rsidRPr="00491767" w:rsidRDefault="00E51D07" w:rsidP="001E3B08">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E51D07" w:rsidRPr="00181E2A" w14:paraId="35C9D4E8" w14:textId="77777777" w:rsidTr="001E3B08">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47177D2A" w14:textId="77777777" w:rsidR="00E51D07" w:rsidRPr="00181E2A" w:rsidRDefault="00E51D07" w:rsidP="001E3B08">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6B29986F" w14:textId="77777777" w:rsidR="00E51D07" w:rsidRPr="00491767" w:rsidRDefault="00E51D07" w:rsidP="001E3B08">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E51D07" w:rsidRPr="00181E2A" w14:paraId="0FC17908" w14:textId="77777777" w:rsidTr="001E3B08">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1AF9A86B" w14:textId="77777777" w:rsidR="00E51D07" w:rsidRPr="00181E2A" w:rsidRDefault="00E51D07" w:rsidP="001E3B08">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76BEC611" w14:textId="77777777" w:rsidR="00E51D07" w:rsidRPr="00491767" w:rsidRDefault="00E51D07" w:rsidP="001E3B08">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E51D07" w:rsidRPr="00181E2A" w14:paraId="4A5FCDD8" w14:textId="77777777" w:rsidTr="001E3B08">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0C4CEF51" w14:textId="77777777" w:rsidR="00E51D07" w:rsidRPr="00181E2A" w:rsidRDefault="00E51D07" w:rsidP="001E3B08">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7E85ADDF" w14:textId="36188102" w:rsidR="00E51D07" w:rsidRPr="00B91F7E" w:rsidRDefault="00E51D07" w:rsidP="001E3B08">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696C2DBC" w14:textId="77777777" w:rsidR="00E51D07" w:rsidRPr="00181E2A" w:rsidRDefault="00E51D07" w:rsidP="001E3B08">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76236A86" w14:textId="01DE0059" w:rsidR="00E51D07" w:rsidRPr="00181E2A" w:rsidRDefault="00E51D07" w:rsidP="001E3B08">
            <w:pPr>
              <w:spacing w:after="0"/>
              <w:jc w:val="center"/>
              <w:rPr>
                <w:rFonts w:eastAsia="Times New Roman" w:cs="Calibri"/>
                <w:lang w:eastAsia="cs-CZ"/>
              </w:rPr>
            </w:pPr>
            <w:r w:rsidRPr="00E51D07">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7BA7FBB" w14:textId="77777777" w:rsidR="00E51D07" w:rsidRPr="00181E2A" w:rsidRDefault="00E51D07" w:rsidP="001E3B08">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58C2F5E2" w14:textId="25A3C8B3" w:rsidR="00E51D07" w:rsidRPr="00B91F7E" w:rsidRDefault="00E51D07" w:rsidP="001E3B08">
            <w:pPr>
              <w:spacing w:after="0"/>
              <w:jc w:val="center"/>
              <w:rPr>
                <w:rFonts w:eastAsia="Times New Roman" w:cs="Calibri"/>
                <w:highlight w:val="cyan"/>
                <w:lang w:eastAsia="cs-CZ"/>
              </w:rPr>
            </w:pPr>
            <w:r w:rsidRPr="00E51D07">
              <w:rPr>
                <w:rFonts w:eastAsia="Times New Roman" w:cs="Calibri"/>
                <w:lang w:eastAsia="cs-CZ"/>
              </w:rPr>
              <w:t>VZ v rámci DNS</w:t>
            </w:r>
          </w:p>
        </w:tc>
      </w:tr>
    </w:tbl>
    <w:p w14:paraId="746F60D8" w14:textId="77777777" w:rsidR="0002019F" w:rsidRDefault="0002019F" w:rsidP="000230E7">
      <w:pPr>
        <w:rPr>
          <w:lang w:eastAsia="cs-CZ"/>
        </w:rPr>
      </w:pPr>
    </w:p>
    <w:p w14:paraId="03341E53" w14:textId="64CB1611" w:rsidR="000230E7" w:rsidRPr="000230E7" w:rsidRDefault="005A11BF" w:rsidP="000230E7">
      <w:pPr>
        <w:rPr>
          <w:lang w:eastAsia="cs-CZ"/>
        </w:rPr>
      </w:pPr>
      <w:r>
        <w:rPr>
          <w:lang w:eastAsia="cs-CZ"/>
        </w:rPr>
        <w:t>Centrální z</w:t>
      </w:r>
      <w:r w:rsidR="000230E7" w:rsidRPr="000230E7">
        <w:rPr>
          <w:lang w:eastAsia="cs-CZ"/>
        </w:rPr>
        <w:t>adavatel poskytuje v souladu s</w:t>
      </w:r>
      <w:r w:rsidR="00D12B54">
        <w:rPr>
          <w:lang w:eastAsia="cs-CZ"/>
        </w:rPr>
        <w:t xml:space="preserve"> bodem </w:t>
      </w:r>
      <w:r w:rsidR="00D12B54" w:rsidRPr="00D12B54">
        <w:rPr>
          <w:highlight w:val="yellow"/>
          <w:lang w:eastAsia="cs-CZ"/>
        </w:rPr>
        <w:t>……</w:t>
      </w:r>
      <w:r w:rsidR="00D12B54">
        <w:rPr>
          <w:lang w:eastAsia="cs-CZ"/>
        </w:rPr>
        <w:t xml:space="preserve"> Výzvy k podání nabídek</w:t>
      </w:r>
      <w:r w:rsidR="000230E7" w:rsidRPr="000230E7">
        <w:rPr>
          <w:lang w:eastAsia="cs-CZ"/>
        </w:rPr>
        <w:t xml:space="preserve">, </w:t>
      </w:r>
      <w:commentRangeStart w:id="3"/>
      <w:r w:rsidR="000230E7" w:rsidRPr="000230E7">
        <w:rPr>
          <w:lang w:eastAsia="cs-CZ"/>
        </w:rPr>
        <w:t>vysvětlení</w:t>
      </w:r>
      <w:commentRangeEnd w:id="3"/>
      <w:r w:rsidR="000230E7" w:rsidRPr="000230E7">
        <w:rPr>
          <w:lang w:eastAsia="cs-CZ"/>
        </w:rPr>
        <w:commentReference w:id="3"/>
      </w:r>
      <w:r w:rsidR="000230E7" w:rsidRPr="000230E7">
        <w:rPr>
          <w:lang w:eastAsia="cs-CZ"/>
        </w:rPr>
        <w:t xml:space="preserve"> </w:t>
      </w:r>
      <w:r w:rsidR="004326FE">
        <w:rPr>
          <w:lang w:eastAsia="cs-CZ"/>
        </w:rPr>
        <w:t>k</w:t>
      </w:r>
      <w:r>
        <w:rPr>
          <w:lang w:eastAsia="cs-CZ"/>
        </w:rPr>
        <w:t> výše</w:t>
      </w:r>
      <w:r w:rsidR="000230E7" w:rsidRPr="000230E7">
        <w:rPr>
          <w:lang w:eastAsia="cs-CZ"/>
        </w:rPr>
        <w:t xml:space="preserve"> uvedené</w:t>
      </w:r>
      <w:r w:rsidR="00E51D07">
        <w:rPr>
          <w:lang w:eastAsia="cs-CZ"/>
        </w:rPr>
        <w:t xml:space="preserve"> v</w:t>
      </w:r>
      <w:r w:rsidR="004326FE">
        <w:rPr>
          <w:lang w:eastAsia="cs-CZ"/>
        </w:rPr>
        <w:t>ýzvě</w:t>
      </w:r>
      <w:r w:rsidR="00D12B54">
        <w:rPr>
          <w:lang w:eastAsia="cs-CZ"/>
        </w:rPr>
        <w:t xml:space="preserve"> v rámci</w:t>
      </w:r>
      <w:r w:rsidR="00075FED">
        <w:rPr>
          <w:lang w:eastAsia="cs-CZ"/>
        </w:rPr>
        <w:t xml:space="preserve"> dynamickému nákupnímu systému</w:t>
      </w:r>
      <w:r w:rsidR="000230E7" w:rsidRPr="000230E7">
        <w:rPr>
          <w:lang w:eastAsia="cs-CZ"/>
        </w:rPr>
        <w:t>.</w:t>
      </w:r>
    </w:p>
    <w:p w14:paraId="017C18FE" w14:textId="6811F341" w:rsidR="000230E7" w:rsidRPr="000230E7" w:rsidRDefault="000230E7" w:rsidP="000230E7">
      <w:pPr>
        <w:rPr>
          <w:lang w:eastAsia="cs-CZ"/>
        </w:rPr>
      </w:pPr>
      <w:r w:rsidRPr="000230E7">
        <w:rPr>
          <w:lang w:eastAsia="cs-CZ"/>
        </w:rPr>
        <w:t xml:space="preserve">Dne </w:t>
      </w:r>
      <w:r w:rsidRPr="00034615">
        <w:rPr>
          <w:highlight w:val="yellow"/>
          <w:lang w:eastAsia="cs-CZ"/>
        </w:rPr>
        <w:t>………………</w:t>
      </w:r>
      <w:proofErr w:type="gramStart"/>
      <w:r w:rsidRPr="00034615">
        <w:rPr>
          <w:highlight w:val="yellow"/>
          <w:lang w:eastAsia="cs-CZ"/>
        </w:rPr>
        <w:t>…..</w:t>
      </w:r>
      <w:r w:rsidRPr="000230E7">
        <w:rPr>
          <w:lang w:eastAsia="cs-CZ"/>
        </w:rPr>
        <w:t xml:space="preserve"> byla</w:t>
      </w:r>
      <w:proofErr w:type="gramEnd"/>
      <w:r w:rsidRPr="000230E7">
        <w:rPr>
          <w:lang w:eastAsia="cs-CZ"/>
        </w:rPr>
        <w:t xml:space="preserve"> </w:t>
      </w:r>
      <w:commentRangeStart w:id="4"/>
      <w:r w:rsidRPr="000230E7">
        <w:rPr>
          <w:lang w:eastAsia="cs-CZ"/>
        </w:rPr>
        <w:t>doručena</w:t>
      </w:r>
      <w:commentRangeEnd w:id="4"/>
      <w:r w:rsidRPr="000230E7">
        <w:rPr>
          <w:lang w:eastAsia="cs-CZ"/>
        </w:rPr>
        <w:commentReference w:id="4"/>
      </w:r>
      <w:r w:rsidRPr="000230E7">
        <w:rPr>
          <w:lang w:eastAsia="cs-CZ"/>
        </w:rPr>
        <w:t xml:space="preserve"> žádost o vysvětlení </w:t>
      </w:r>
      <w:r w:rsidR="005D6BF3">
        <w:rPr>
          <w:lang w:eastAsia="cs-CZ"/>
        </w:rPr>
        <w:t>Výzvy k podání nabídek</w:t>
      </w:r>
      <w:r w:rsidRPr="000230E7">
        <w:rPr>
          <w:lang w:eastAsia="cs-CZ"/>
        </w:rPr>
        <w:t xml:space="preserve"> od dodavatele, na kterou </w:t>
      </w:r>
      <w:r w:rsidR="005A11BF">
        <w:rPr>
          <w:lang w:eastAsia="cs-CZ"/>
        </w:rPr>
        <w:t xml:space="preserve">centrální </w:t>
      </w:r>
      <w:r w:rsidRPr="000230E7">
        <w:rPr>
          <w:lang w:eastAsia="cs-CZ"/>
        </w:rPr>
        <w:t>zadavatel tímto odpovídá.</w:t>
      </w:r>
    </w:p>
    <w:p w14:paraId="10D77CA7" w14:textId="67D41A80" w:rsidR="000230E7" w:rsidRPr="000230E7" w:rsidRDefault="000230E7" w:rsidP="000230E7">
      <w:pPr>
        <w:rPr>
          <w:lang w:eastAsia="cs-CZ"/>
        </w:rPr>
      </w:pPr>
      <w:r w:rsidRPr="000230E7">
        <w:rPr>
          <w:b/>
          <w:lang w:eastAsia="cs-CZ"/>
        </w:rPr>
        <w:t>Dotaz č. 1</w:t>
      </w:r>
      <w:r w:rsidRPr="000230E7">
        <w:rPr>
          <w:lang w:eastAsia="cs-CZ"/>
        </w:rPr>
        <w:t>:</w:t>
      </w:r>
    </w:p>
    <w:p w14:paraId="35D5DBDE" w14:textId="77777777" w:rsidR="000230E7" w:rsidRPr="000230E7" w:rsidRDefault="000230E7" w:rsidP="000230E7">
      <w:pPr>
        <w:rPr>
          <w:lang w:eastAsia="cs-CZ"/>
        </w:rPr>
      </w:pPr>
      <w:r w:rsidRPr="00034615">
        <w:rPr>
          <w:highlight w:val="yellow"/>
          <w:lang w:eastAsia="cs-CZ"/>
        </w:rPr>
        <w:t>……………………………………………………..………………...</w:t>
      </w:r>
    </w:p>
    <w:p w14:paraId="6860AC1E" w14:textId="0E18AE9A" w:rsidR="000230E7" w:rsidRPr="000230E7" w:rsidRDefault="000230E7" w:rsidP="000230E7">
      <w:pPr>
        <w:rPr>
          <w:lang w:eastAsia="cs-CZ"/>
        </w:rPr>
      </w:pPr>
      <w:r w:rsidRPr="000230E7">
        <w:rPr>
          <w:b/>
          <w:lang w:eastAsia="cs-CZ"/>
        </w:rPr>
        <w:t>Odpověď</w:t>
      </w:r>
      <w:r w:rsidR="005A11BF">
        <w:rPr>
          <w:b/>
          <w:lang w:eastAsia="cs-CZ"/>
        </w:rPr>
        <w:t xml:space="preserve"> centrálního</w:t>
      </w:r>
      <w:r w:rsidRPr="000230E7">
        <w:rPr>
          <w:b/>
          <w:lang w:eastAsia="cs-CZ"/>
        </w:rPr>
        <w:t xml:space="preserve"> </w:t>
      </w:r>
      <w:commentRangeStart w:id="5"/>
      <w:r w:rsidRPr="000230E7">
        <w:rPr>
          <w:b/>
          <w:lang w:eastAsia="cs-CZ"/>
        </w:rPr>
        <w:t>zadavatele</w:t>
      </w:r>
      <w:commentRangeEnd w:id="5"/>
      <w:r w:rsidRPr="000230E7">
        <w:rPr>
          <w:lang w:eastAsia="cs-CZ"/>
        </w:rPr>
        <w:commentReference w:id="5"/>
      </w:r>
      <w:r>
        <w:rPr>
          <w:b/>
          <w:lang w:eastAsia="cs-CZ"/>
        </w:rPr>
        <w:t>:</w:t>
      </w:r>
    </w:p>
    <w:p w14:paraId="5FB7F076" w14:textId="77777777" w:rsidR="000230E7" w:rsidRPr="000230E7" w:rsidRDefault="000230E7" w:rsidP="000230E7">
      <w:pPr>
        <w:rPr>
          <w:lang w:eastAsia="cs-CZ"/>
        </w:rPr>
      </w:pPr>
      <w:r w:rsidRPr="00034615">
        <w:rPr>
          <w:highlight w:val="yellow"/>
          <w:lang w:eastAsia="cs-CZ"/>
        </w:rPr>
        <w:t>………………………………………………………………………………………...</w:t>
      </w:r>
    </w:p>
    <w:p w14:paraId="2E90B87C" w14:textId="77777777" w:rsidR="000230E7" w:rsidRPr="000230E7" w:rsidRDefault="000230E7" w:rsidP="000230E7">
      <w:pPr>
        <w:rPr>
          <w:lang w:eastAsia="cs-CZ"/>
        </w:rPr>
      </w:pPr>
      <w:commentRangeStart w:id="6"/>
      <w:r w:rsidRPr="000230E7">
        <w:rPr>
          <w:b/>
          <w:lang w:eastAsia="cs-CZ"/>
        </w:rPr>
        <w:t>Upozornění</w:t>
      </w:r>
      <w:commentRangeEnd w:id="6"/>
      <w:r w:rsidRPr="000230E7">
        <w:rPr>
          <w:lang w:eastAsia="cs-CZ"/>
        </w:rPr>
        <w:commentReference w:id="6"/>
      </w:r>
      <w:r w:rsidRPr="000230E7">
        <w:rPr>
          <w:b/>
          <w:lang w:eastAsia="cs-CZ"/>
        </w:rPr>
        <w:t>:</w:t>
      </w:r>
      <w:r w:rsidRPr="000230E7">
        <w:rPr>
          <w:lang w:eastAsia="cs-CZ"/>
        </w:rPr>
        <w:t xml:space="preserve"> </w:t>
      </w:r>
    </w:p>
    <w:p w14:paraId="4BBB7033" w14:textId="77777777" w:rsidR="000230E7" w:rsidRPr="000230E7" w:rsidRDefault="000230E7" w:rsidP="000230E7">
      <w:pPr>
        <w:rPr>
          <w:color w:val="FF0000"/>
          <w:lang w:eastAsia="cs-CZ"/>
        </w:rPr>
      </w:pPr>
      <w:r w:rsidRPr="000230E7">
        <w:rPr>
          <w:color w:val="FF0000"/>
          <w:lang w:eastAsia="cs-CZ"/>
        </w:rPr>
        <w:t xml:space="preserve">Varianta 1: </w:t>
      </w:r>
    </w:p>
    <w:p w14:paraId="010229D1" w14:textId="74FBA889" w:rsidR="000230E7" w:rsidRPr="000230E7" w:rsidRDefault="000230E7" w:rsidP="000230E7">
      <w:pPr>
        <w:rPr>
          <w:lang w:eastAsia="cs-CZ"/>
        </w:rPr>
      </w:pPr>
      <w:r w:rsidRPr="000230E7">
        <w:rPr>
          <w:lang w:eastAsia="cs-CZ"/>
        </w:rPr>
        <w:t xml:space="preserve">Lhůta pro podání </w:t>
      </w:r>
      <w:r w:rsidR="00D12B54">
        <w:rPr>
          <w:lang w:eastAsia="cs-CZ"/>
        </w:rPr>
        <w:t xml:space="preserve">nabídek </w:t>
      </w:r>
      <w:r w:rsidRPr="000230E7">
        <w:rPr>
          <w:lang w:eastAsia="cs-CZ"/>
        </w:rPr>
        <w:t xml:space="preserve">se </w:t>
      </w:r>
      <w:commentRangeStart w:id="7"/>
      <w:r w:rsidRPr="000230E7">
        <w:rPr>
          <w:lang w:eastAsia="cs-CZ"/>
        </w:rPr>
        <w:t>nemění</w:t>
      </w:r>
      <w:commentRangeEnd w:id="7"/>
      <w:r w:rsidRPr="000230E7">
        <w:rPr>
          <w:lang w:eastAsia="cs-CZ"/>
        </w:rPr>
        <w:commentReference w:id="7"/>
      </w:r>
      <w:r w:rsidRPr="000230E7">
        <w:rPr>
          <w:lang w:eastAsia="cs-CZ"/>
        </w:rPr>
        <w:t>.</w:t>
      </w:r>
    </w:p>
    <w:p w14:paraId="62A8CE80" w14:textId="77777777" w:rsidR="000230E7" w:rsidRPr="000230E7" w:rsidRDefault="000230E7" w:rsidP="000230E7">
      <w:pPr>
        <w:rPr>
          <w:color w:val="FF0000"/>
          <w:lang w:eastAsia="cs-CZ"/>
        </w:rPr>
      </w:pPr>
      <w:r w:rsidRPr="000230E7">
        <w:rPr>
          <w:color w:val="FF0000"/>
          <w:lang w:eastAsia="cs-CZ"/>
        </w:rPr>
        <w:t xml:space="preserve">Varianta 2: </w:t>
      </w:r>
    </w:p>
    <w:p w14:paraId="4B0AF651" w14:textId="20568E62" w:rsidR="000230E7" w:rsidRPr="000230E7" w:rsidRDefault="000230E7" w:rsidP="00E51D07">
      <w:pPr>
        <w:jc w:val="left"/>
        <w:rPr>
          <w:lang w:eastAsia="cs-CZ"/>
        </w:rPr>
      </w:pPr>
      <w:r w:rsidRPr="000230E7">
        <w:rPr>
          <w:highlight w:val="yellow"/>
          <w:lang w:eastAsia="cs-CZ"/>
        </w:rPr>
        <w:lastRenderedPageBreak/>
        <w:t>Vzhled</w:t>
      </w:r>
      <w:r w:rsidR="003163FB">
        <w:rPr>
          <w:highlight w:val="yellow"/>
          <w:lang w:eastAsia="cs-CZ"/>
        </w:rPr>
        <w:t>em ke změně zadávacích podmínek centrální</w:t>
      </w:r>
      <w:r w:rsidRPr="000230E7">
        <w:rPr>
          <w:highlight w:val="yellow"/>
          <w:lang w:eastAsia="cs-CZ"/>
        </w:rPr>
        <w:t xml:space="preserve"> zadavatel </w:t>
      </w:r>
      <w:r w:rsidRPr="000230E7">
        <w:rPr>
          <w:b/>
          <w:highlight w:val="yellow"/>
          <w:lang w:eastAsia="cs-CZ"/>
        </w:rPr>
        <w:t>prodlužuje</w:t>
      </w:r>
      <w:r w:rsidR="00075FED">
        <w:rPr>
          <w:lang w:eastAsia="cs-CZ"/>
        </w:rPr>
        <w:t xml:space="preserve"> lhůtu pro podání </w:t>
      </w:r>
      <w:r w:rsidR="00D12B54">
        <w:rPr>
          <w:lang w:eastAsia="cs-CZ"/>
        </w:rPr>
        <w:t>nabídek</w:t>
      </w:r>
      <w:r w:rsidR="00E51D07">
        <w:rPr>
          <w:lang w:eastAsia="cs-CZ"/>
        </w:rPr>
        <w:t xml:space="preserve"> </w:t>
      </w:r>
      <w:r w:rsidRPr="000230E7">
        <w:rPr>
          <w:lang w:eastAsia="cs-CZ"/>
        </w:rPr>
        <w:t xml:space="preserve">do </w:t>
      </w:r>
      <w:r w:rsidRPr="00034615">
        <w:rPr>
          <w:b/>
          <w:highlight w:val="yellow"/>
          <w:lang w:eastAsia="cs-CZ"/>
        </w:rPr>
        <w:t>………………</w:t>
      </w:r>
      <w:proofErr w:type="gramStart"/>
      <w:r w:rsidRPr="00034615">
        <w:rPr>
          <w:b/>
          <w:highlight w:val="yellow"/>
          <w:lang w:eastAsia="cs-CZ"/>
        </w:rPr>
        <w:t>…..</w:t>
      </w:r>
      <w:r w:rsidRPr="000230E7">
        <w:rPr>
          <w:b/>
          <w:lang w:eastAsia="cs-CZ"/>
        </w:rPr>
        <w:t xml:space="preserve"> do</w:t>
      </w:r>
      <w:proofErr w:type="gramEnd"/>
      <w:r w:rsidRPr="000230E7">
        <w:rPr>
          <w:b/>
          <w:lang w:eastAsia="cs-CZ"/>
        </w:rPr>
        <w:t xml:space="preserve"> </w:t>
      </w:r>
      <w:r w:rsidRPr="00034615">
        <w:rPr>
          <w:b/>
          <w:highlight w:val="yellow"/>
          <w:lang w:eastAsia="cs-CZ"/>
        </w:rPr>
        <w:t>…………………..</w:t>
      </w:r>
      <w:r w:rsidRPr="000230E7">
        <w:rPr>
          <w:b/>
          <w:lang w:eastAsia="cs-CZ"/>
        </w:rPr>
        <w:t xml:space="preserve"> hodin.</w:t>
      </w:r>
    </w:p>
    <w:p w14:paraId="20E7D1A3" w14:textId="77777777" w:rsidR="0002019F" w:rsidRDefault="0002019F" w:rsidP="00D12B54">
      <w:pPr>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D408A5" w:rsidRPr="00B756A3" w14:paraId="0D0474EC" w14:textId="77777777" w:rsidTr="00E70C64">
        <w:tc>
          <w:tcPr>
            <w:tcW w:w="3823" w:type="dxa"/>
          </w:tcPr>
          <w:p w14:paraId="53A5719D" w14:textId="035A268C" w:rsidR="00D408A5" w:rsidRPr="00B756A3" w:rsidRDefault="00D408A5" w:rsidP="00E70C6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D408A5" w:rsidRPr="00B756A3" w14:paraId="2B681379" w14:textId="77777777" w:rsidTr="00E70C64">
        <w:trPr>
          <w:trHeight w:val="1515"/>
        </w:trPr>
        <w:tc>
          <w:tcPr>
            <w:tcW w:w="3823" w:type="dxa"/>
            <w:tcBorders>
              <w:bottom w:val="single" w:sz="4" w:space="0" w:color="auto"/>
            </w:tcBorders>
          </w:tcPr>
          <w:p w14:paraId="7F062FE3" w14:textId="77777777" w:rsidR="00D408A5" w:rsidRPr="00B756A3" w:rsidRDefault="00D408A5" w:rsidP="00E70C64">
            <w:pPr>
              <w:spacing w:before="120"/>
              <w:rPr>
                <w:rFonts w:eastAsia="Times New Roman" w:cs="Calibri"/>
                <w:szCs w:val="24"/>
                <w:lang w:eastAsia="cs-CZ"/>
              </w:rPr>
            </w:pPr>
          </w:p>
        </w:tc>
      </w:tr>
      <w:tr w:rsidR="00D408A5" w:rsidRPr="00B756A3" w14:paraId="24391722" w14:textId="77777777" w:rsidTr="00E70C64">
        <w:trPr>
          <w:trHeight w:val="289"/>
        </w:trPr>
        <w:tc>
          <w:tcPr>
            <w:tcW w:w="3823" w:type="dxa"/>
            <w:tcBorders>
              <w:top w:val="single" w:sz="4" w:space="0" w:color="auto"/>
            </w:tcBorders>
          </w:tcPr>
          <w:p w14:paraId="52BFD41C" w14:textId="77777777" w:rsidR="00D408A5" w:rsidRPr="00B756A3" w:rsidRDefault="00D408A5" w:rsidP="00E70C6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D408A5" w:rsidRPr="00B756A3" w14:paraId="54D2A1D7" w14:textId="77777777" w:rsidTr="00E70C64">
        <w:tc>
          <w:tcPr>
            <w:tcW w:w="3823" w:type="dxa"/>
          </w:tcPr>
          <w:p w14:paraId="3D39287A" w14:textId="77777777" w:rsidR="00D408A5" w:rsidRPr="00B756A3" w:rsidRDefault="00D408A5" w:rsidP="00E70C64">
            <w:pPr>
              <w:tabs>
                <w:tab w:val="center" w:pos="1803"/>
              </w:tabs>
              <w:spacing w:before="120"/>
              <w:rPr>
                <w:rFonts w:eastAsia="Times New Roman" w:cs="Calibri"/>
                <w:i/>
                <w:szCs w:val="24"/>
                <w:highlight w:val="yellow"/>
                <w:lang w:eastAsia="cs-CZ"/>
              </w:rPr>
            </w:pPr>
            <w:commentRangeStart w:id="8"/>
            <w:r w:rsidRPr="00B756A3">
              <w:rPr>
                <w:rFonts w:eastAsia="Times New Roman" w:cs="Calibri"/>
                <w:i/>
                <w:szCs w:val="24"/>
                <w:highlight w:val="yellow"/>
                <w:lang w:eastAsia="cs-CZ"/>
              </w:rPr>
              <w:t>Funkce</w:t>
            </w:r>
            <w:commentRangeEnd w:id="8"/>
            <w:r>
              <w:rPr>
                <w:rStyle w:val="Odkaznakoment"/>
                <w:rFonts w:ascii="Cambria" w:eastAsia="Cambria" w:hAnsi="Cambria" w:cs="Times New Roman"/>
              </w:rPr>
              <w:commentReference w:id="8"/>
            </w:r>
          </w:p>
        </w:tc>
      </w:tr>
      <w:tr w:rsidR="00D408A5" w:rsidRPr="00B756A3" w14:paraId="50EECFE5" w14:textId="77777777" w:rsidTr="00E70C64">
        <w:tc>
          <w:tcPr>
            <w:tcW w:w="3823" w:type="dxa"/>
          </w:tcPr>
          <w:p w14:paraId="2F97A6EC" w14:textId="77777777" w:rsidR="00D408A5" w:rsidRDefault="00D408A5" w:rsidP="00E70C6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67EB8233" w14:textId="77777777" w:rsidR="00D408A5" w:rsidRPr="00B756A3" w:rsidRDefault="00D408A5" w:rsidP="00E70C64">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0E2891F9" w14:textId="77777777" w:rsidR="000230E7" w:rsidRPr="00B210C8" w:rsidRDefault="000230E7" w:rsidP="000230E7">
      <w:pPr>
        <w:rPr>
          <w:lang w:eastAsia="cs-CZ"/>
        </w:rPr>
      </w:pPr>
    </w:p>
    <w:sectPr w:rsidR="000230E7" w:rsidRPr="00B210C8" w:rsidSect="00B210C8">
      <w:headerReference w:type="default" r:id="rId10"/>
      <w:footerReference w:type="default" r:id="rId11"/>
      <w:headerReference w:type="first" r:id="rId12"/>
      <w:footerReference w:type="first" r:id="rId13"/>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16T14:03:00Z" w:initials="CNPK">
    <w:p w14:paraId="22C7D97C" w14:textId="2909BD1C" w:rsidR="00E51D07" w:rsidRDefault="00E51D07" w:rsidP="00E51D07">
      <w:pPr>
        <w:pStyle w:val="Textkomente"/>
      </w:pPr>
      <w:r>
        <w:rPr>
          <w:rStyle w:val="Odkaznakoment"/>
        </w:rPr>
        <w:annotationRef/>
      </w:r>
      <w:r>
        <w:rPr>
          <w:rStyle w:val="Odkaznakoment"/>
        </w:rPr>
        <w:annotationRef/>
      </w:r>
      <w:r>
        <w:t>V</w:t>
      </w:r>
      <w:r w:rsidR="003163FB">
        <w:t>ysvětlení výzvy k podání nabídek</w:t>
      </w:r>
      <w:r>
        <w:t>;</w:t>
      </w:r>
    </w:p>
    <w:p w14:paraId="67EF1DD2" w14:textId="77777777" w:rsidR="00E51D07" w:rsidRDefault="00E51D07" w:rsidP="00E51D07">
      <w:pPr>
        <w:pStyle w:val="Textkomente"/>
      </w:pPr>
    </w:p>
    <w:p w14:paraId="5B57EED5" w14:textId="77777777" w:rsidR="00E51D07" w:rsidRDefault="00E51D07" w:rsidP="00E51D07">
      <w:pPr>
        <w:pStyle w:val="Textkomente"/>
      </w:pPr>
      <w:r>
        <w:t>Není povinnost řídit se § 98 a 99 ZZVZ, je třeba řídit se především zněním Výzvy k podání nabídek.</w:t>
      </w:r>
    </w:p>
    <w:p w14:paraId="7B749185" w14:textId="77777777" w:rsidR="000D5AA1" w:rsidRDefault="000D5AA1" w:rsidP="00E51D07">
      <w:pPr>
        <w:pStyle w:val="Textkomente"/>
      </w:pPr>
    </w:p>
    <w:p w14:paraId="41FF8843" w14:textId="031B5061" w:rsidR="000D5AA1" w:rsidRDefault="000D5AA1" w:rsidP="00E51D07">
      <w:pPr>
        <w:pStyle w:val="Textkomente"/>
      </w:pPr>
      <w:r>
        <w:t>Vysvětlení Výzvy k podání nabídek nemusíme zasílat tazateli ani známým dodavatelům. Stačí zveřejnění v elektronickém nástroji.</w:t>
      </w:r>
    </w:p>
    <w:p w14:paraId="2C5E1AF9" w14:textId="313D8E70" w:rsidR="00E51D07" w:rsidRDefault="00E51D07">
      <w:pPr>
        <w:pStyle w:val="Textkomente"/>
      </w:pPr>
    </w:p>
  </w:comment>
  <w:comment w:id="2" w:author="CNPK" w:date="2024-07-22T16:20:00Z" w:initials="CNPK">
    <w:p w14:paraId="226438D2" w14:textId="77777777" w:rsidR="00E51D07" w:rsidRDefault="00E51D07" w:rsidP="00E51D07">
      <w:pPr>
        <w:pStyle w:val="Textkomente"/>
      </w:pPr>
      <w:r>
        <w:rPr>
          <w:rStyle w:val="Odkaznakoment"/>
        </w:rPr>
        <w:annotationRef/>
      </w:r>
      <w:r w:rsidRPr="00023460">
        <w:t>Doplni</w:t>
      </w:r>
      <w:r>
        <w:t>t název elektronického nástroje.</w:t>
      </w:r>
    </w:p>
  </w:comment>
  <w:comment w:id="3" w:author="CNPK" w:date="2020-02-07T12:02:00Z" w:initials="CNPK">
    <w:p w14:paraId="7D294B8D" w14:textId="77777777" w:rsidR="000230E7" w:rsidRDefault="000230E7" w:rsidP="000230E7">
      <w:pPr>
        <w:pStyle w:val="Textkomente"/>
      </w:pPr>
      <w:r>
        <w:rPr>
          <w:rStyle w:val="Odkaznakoment"/>
        </w:rPr>
        <w:annotationRef/>
      </w:r>
      <w:r>
        <w:t>nebo také změna či doplnění</w:t>
      </w:r>
    </w:p>
  </w:comment>
  <w:comment w:id="4" w:author="CNPK" w:date="2020-02-07T12:13:00Z" w:initials="CNPK">
    <w:p w14:paraId="3C905A3A" w14:textId="1A90F2BB" w:rsidR="000230E7" w:rsidRDefault="000230E7" w:rsidP="000230E7">
      <w:pPr>
        <w:pStyle w:val="Textkomente"/>
      </w:pPr>
      <w:r>
        <w:rPr>
          <w:rStyle w:val="Odkaznakoment"/>
        </w:rPr>
        <w:annotationRef/>
      </w:r>
      <w:r>
        <w:t>pokud zadavatel vydává vysvětlení z vlastní vůle, použije se: „</w:t>
      </w:r>
      <w:r w:rsidR="00E51D07">
        <w:rPr>
          <w:b/>
        </w:rPr>
        <w:t>Centrální z</w:t>
      </w:r>
      <w:r w:rsidRPr="00F9116F">
        <w:rPr>
          <w:b/>
        </w:rPr>
        <w:t xml:space="preserve">adavatel vydává z vlastní vůle následující vysvětlení </w:t>
      </w:r>
      <w:r w:rsidR="00E51D07">
        <w:rPr>
          <w:b/>
        </w:rPr>
        <w:t>Výzvy k podání nabídek</w:t>
      </w:r>
      <w:r>
        <w:t>.“</w:t>
      </w:r>
    </w:p>
  </w:comment>
  <w:comment w:id="5" w:author="CNPK" w:date="2020-06-08T09:21:00Z" w:initials="CNPK">
    <w:p w14:paraId="696FF203" w14:textId="56E8CA2B" w:rsidR="000230E7" w:rsidRDefault="000230E7" w:rsidP="000230E7">
      <w:pPr>
        <w:pStyle w:val="Textkomente"/>
      </w:pPr>
      <w:r>
        <w:rPr>
          <w:rStyle w:val="Odkaznakoment"/>
        </w:rPr>
        <w:annotationRef/>
      </w:r>
      <w:r>
        <w:t>nebo odpověď zpracovate</w:t>
      </w:r>
      <w:r w:rsidR="005D6BF3">
        <w:t>le technické specifikace</w:t>
      </w:r>
    </w:p>
  </w:comment>
  <w:comment w:id="6" w:author="CNPK" w:date="2020-02-07T12:15:00Z" w:initials="CNPK">
    <w:p w14:paraId="06A45F05" w14:textId="77777777" w:rsidR="008E22C9" w:rsidRDefault="000230E7" w:rsidP="008E22C9">
      <w:pPr>
        <w:pStyle w:val="Textkomente"/>
        <w:jc w:val="left"/>
      </w:pPr>
      <w:r>
        <w:rPr>
          <w:rStyle w:val="Odkaznakoment"/>
        </w:rPr>
        <w:annotationRef/>
      </w:r>
      <w:r w:rsidR="008E22C9">
        <w:t>je možné přidat přílohy či zprávu – nové znění Výzvy, nové znění technické specifikace či návrhu smlouvy</w:t>
      </w:r>
    </w:p>
  </w:comment>
  <w:comment w:id="7" w:author="CNPK" w:date="2020-02-07T12:08:00Z" w:initials="CNPK">
    <w:p w14:paraId="6ADDF4F1" w14:textId="4EC28C62" w:rsidR="000230E7" w:rsidRDefault="000230E7" w:rsidP="000230E7">
      <w:pPr>
        <w:pStyle w:val="Textkomente"/>
      </w:pPr>
      <w:r>
        <w:rPr>
          <w:rStyle w:val="Odkaznakoment"/>
        </w:rPr>
        <w:annotationRef/>
      </w:r>
      <w:r>
        <w:t>vybrat první nebo druhou variantu</w:t>
      </w:r>
    </w:p>
    <w:p w14:paraId="600AAF3F" w14:textId="77777777" w:rsidR="000230E7" w:rsidRDefault="000230E7" w:rsidP="000230E7">
      <w:pPr>
        <w:pStyle w:val="Textkomente"/>
      </w:pPr>
    </w:p>
    <w:p w14:paraId="14F1DABB" w14:textId="77777777" w:rsidR="000230E7" w:rsidRDefault="000230E7" w:rsidP="000230E7">
      <w:pPr>
        <w:pStyle w:val="Textkomente"/>
        <w:numPr>
          <w:ilvl w:val="0"/>
          <w:numId w:val="41"/>
        </w:numPr>
        <w:jc w:val="left"/>
      </w:pPr>
      <w:r>
        <w:t xml:space="preserve"> lhůta se neprodlužuje – žádná změna, formální vysvětlení</w:t>
      </w:r>
    </w:p>
    <w:p w14:paraId="1D60FF6B" w14:textId="77777777" w:rsidR="000230E7" w:rsidRDefault="000230E7" w:rsidP="000230E7">
      <w:pPr>
        <w:pStyle w:val="Textkomente"/>
        <w:numPr>
          <w:ilvl w:val="0"/>
          <w:numId w:val="41"/>
        </w:numPr>
        <w:jc w:val="left"/>
      </w:pPr>
      <w:r>
        <w:t xml:space="preserve"> lhůta se prodlouží přiměřeně – podle povahy změny</w:t>
      </w:r>
    </w:p>
    <w:p w14:paraId="2D336A4A" w14:textId="75A8AECA" w:rsidR="000230E7" w:rsidRDefault="000230E7" w:rsidP="000230E7">
      <w:pPr>
        <w:pStyle w:val="Textkomente"/>
        <w:numPr>
          <w:ilvl w:val="0"/>
          <w:numId w:val="41"/>
        </w:numPr>
        <w:jc w:val="left"/>
      </w:pPr>
      <w:r>
        <w:t xml:space="preserve"> lhůta se prodlouží o celou původní délku – podstatná změna</w:t>
      </w:r>
    </w:p>
  </w:comment>
  <w:comment w:id="8" w:author="CNPK" w:date="2024-07-22T16:48:00Z" w:initials="CNPK">
    <w:p w14:paraId="74AA5736" w14:textId="77777777" w:rsidR="00D408A5" w:rsidRDefault="00D408A5" w:rsidP="00D408A5">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5E1AF9" w15:done="0"/>
  <w15:commentEx w15:paraId="226438D2" w15:done="0"/>
  <w15:commentEx w15:paraId="7D294B8D" w15:done="0"/>
  <w15:commentEx w15:paraId="3C905A3A" w15:done="0"/>
  <w15:commentEx w15:paraId="696FF203" w15:done="0"/>
  <w15:commentEx w15:paraId="06A45F05" w15:done="0"/>
  <w15:commentEx w15:paraId="2D336A4A" w15:done="0"/>
  <w15:commentEx w15:paraId="74AA573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C5E1AF9" w16cid:durableId="2C5E1AF9"/>
  <w16cid:commentId w16cid:paraId="226438D2" w16cid:durableId="226438D2"/>
  <w16cid:commentId w16cid:paraId="7D294B8D" w16cid:durableId="7D294B8D"/>
  <w16cid:commentId w16cid:paraId="3C905A3A" w16cid:durableId="3C905A3A"/>
  <w16cid:commentId w16cid:paraId="696FF203" w16cid:durableId="696FF203"/>
  <w16cid:commentId w16cid:paraId="06A45F05" w16cid:durableId="06A45F05"/>
  <w16cid:commentId w16cid:paraId="2D336A4A" w16cid:durableId="2D336A4A"/>
  <w16cid:commentId w16cid:paraId="74AA5736" w16cid:durableId="74AA57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247056"/>
      <w:docPartObj>
        <w:docPartGallery w:val="Page Numbers (Bottom of Page)"/>
        <w:docPartUnique/>
      </w:docPartObj>
    </w:sdtPr>
    <w:sdtEndPr/>
    <w:sdtContent>
      <w:p w14:paraId="23DB185F" w14:textId="47695616" w:rsidR="000230E7" w:rsidRDefault="000230E7">
        <w:pPr>
          <w:pStyle w:val="Zpat"/>
          <w:jc w:val="right"/>
        </w:pPr>
        <w:r>
          <w:fldChar w:fldCharType="begin"/>
        </w:r>
        <w:r>
          <w:instrText>PAGE   \* MERGEFORMAT</w:instrText>
        </w:r>
        <w:r>
          <w:fldChar w:fldCharType="separate"/>
        </w:r>
        <w:r w:rsidR="001E3B08">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2E787" w14:textId="2011977B" w:rsidR="00B210C8" w:rsidRPr="00B210C8" w:rsidRDefault="000230E7" w:rsidP="0002019F">
    <w:pPr>
      <w:pStyle w:val="Zpat"/>
      <w:jc w:val="right"/>
      <w:rPr>
        <w:caps/>
      </w:rPr>
    </w:pPr>
    <w:r>
      <w:rPr>
        <w:caps/>
      </w:rPr>
      <w:tab/>
    </w:r>
    <w:r>
      <w:rPr>
        <w:caps/>
      </w:rPr>
      <w:tab/>
    </w:r>
    <w:r w:rsidR="00B210C8" w:rsidRPr="00B210C8">
      <w:rPr>
        <w:caps/>
      </w:rPr>
      <w:fldChar w:fldCharType="begin"/>
    </w:r>
    <w:r w:rsidR="00B210C8" w:rsidRPr="00B210C8">
      <w:rPr>
        <w:caps/>
      </w:rPr>
      <w:instrText>PAGE   \* MERGEFORMAT</w:instrText>
    </w:r>
    <w:r w:rsidR="00B210C8" w:rsidRPr="00B210C8">
      <w:rPr>
        <w:caps/>
      </w:rPr>
      <w:fldChar w:fldCharType="separate"/>
    </w:r>
    <w:r w:rsidR="001E3B08">
      <w:rPr>
        <w:caps/>
        <w:noProof/>
      </w:rPr>
      <w:t>1</w:t>
    </w:r>
    <w:r w:rsidR="00B210C8" w:rsidRPr="00B210C8">
      <w:rPr>
        <w:caps/>
      </w:rPr>
      <w:fldChar w:fldCharType="end"/>
    </w:r>
  </w:p>
  <w:p w14:paraId="730DE41A" w14:textId="77777777" w:rsidR="00B210C8" w:rsidRDefault="00B210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688DCCAB" w14:textId="1983AA6F" w:rsidR="00B210C8" w:rsidRDefault="0002019F" w:rsidP="00B210C8">
    <w:pPr>
      <w:pStyle w:val="Zhlav"/>
      <w:tabs>
        <w:tab w:val="clear" w:pos="4536"/>
        <w:tab w:val="clear" w:pos="9072"/>
        <w:tab w:val="left" w:pos="3555"/>
      </w:tabs>
    </w:pPr>
    <w:r>
      <w:tab/>
    </w:r>
    <w:r w:rsidR="000230E7">
      <w:tab/>
    </w:r>
    <w:r w:rsidR="000230E7">
      <w:tab/>
    </w:r>
    <w:r w:rsidR="000230E7">
      <w:tab/>
    </w:r>
    <w:r w:rsidR="000230E7">
      <w:tab/>
    </w:r>
    <w:r w:rsidR="000230E7">
      <w:tab/>
    </w:r>
    <w:r w:rsidR="000230E7">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2"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9"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2"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30"/>
  </w:num>
  <w:num w:numId="3">
    <w:abstractNumId w:val="16"/>
  </w:num>
  <w:num w:numId="4">
    <w:abstractNumId w:val="31"/>
  </w:num>
  <w:num w:numId="5">
    <w:abstractNumId w:val="23"/>
  </w:num>
  <w:num w:numId="6">
    <w:abstractNumId w:val="1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9"/>
  </w:num>
  <w:num w:numId="11">
    <w:abstractNumId w:val="28"/>
  </w:num>
  <w:num w:numId="12">
    <w:abstractNumId w:val="26"/>
  </w:num>
  <w:num w:numId="13">
    <w:abstractNumId w:val="14"/>
  </w:num>
  <w:num w:numId="14">
    <w:abstractNumId w:val="8"/>
  </w:num>
  <w:num w:numId="15">
    <w:abstractNumId w:val="3"/>
  </w:num>
  <w:num w:numId="16">
    <w:abstractNumId w:val="13"/>
  </w:num>
  <w:num w:numId="17">
    <w:abstractNumId w:val="15"/>
  </w:num>
  <w:num w:numId="18">
    <w:abstractNumId w:val="16"/>
  </w:num>
  <w:num w:numId="19">
    <w:abstractNumId w:val="4"/>
  </w:num>
  <w:num w:numId="20">
    <w:abstractNumId w:val="5"/>
  </w:num>
  <w:num w:numId="21">
    <w:abstractNumId w:val="22"/>
  </w:num>
  <w:num w:numId="22">
    <w:abstractNumId w:val="16"/>
  </w:num>
  <w:num w:numId="23">
    <w:abstractNumId w:val="24"/>
  </w:num>
  <w:num w:numId="24">
    <w:abstractNumId w:val="7"/>
  </w:num>
  <w:num w:numId="25">
    <w:abstractNumId w:val="27"/>
  </w:num>
  <w:num w:numId="26">
    <w:abstractNumId w:val="10"/>
  </w:num>
  <w:num w:numId="27">
    <w:abstractNumId w:val="6"/>
  </w:num>
  <w:num w:numId="28">
    <w:abstractNumId w:val="21"/>
  </w:num>
  <w:num w:numId="29">
    <w:abstractNumId w:val="32"/>
  </w:num>
  <w:num w:numId="30">
    <w:abstractNumId w:val="18"/>
  </w:num>
  <w:num w:numId="31">
    <w:abstractNumId w:val="25"/>
  </w:num>
  <w:num w:numId="32">
    <w:abstractNumId w:val="11"/>
  </w:num>
  <w:num w:numId="33">
    <w:abstractNumId w:val="29"/>
  </w:num>
  <w:num w:numId="34">
    <w:abstractNumId w:val="16"/>
  </w:num>
  <w:num w:numId="35">
    <w:abstractNumId w:val="16"/>
  </w:num>
  <w:num w:numId="36">
    <w:abstractNumId w:val="1"/>
  </w:num>
  <w:num w:numId="37">
    <w:abstractNumId w:val="20"/>
  </w:num>
  <w:num w:numId="38">
    <w:abstractNumId w:val="12"/>
  </w:num>
  <w:num w:numId="39">
    <w:abstractNumId w:val="17"/>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2019F"/>
    <w:rsid w:val="00022E10"/>
    <w:rsid w:val="000230E7"/>
    <w:rsid w:val="00034615"/>
    <w:rsid w:val="00052073"/>
    <w:rsid w:val="00053A96"/>
    <w:rsid w:val="00063D53"/>
    <w:rsid w:val="00075FED"/>
    <w:rsid w:val="000B731F"/>
    <w:rsid w:val="000D5AA1"/>
    <w:rsid w:val="000D6655"/>
    <w:rsid w:val="000E0F3F"/>
    <w:rsid w:val="000E3474"/>
    <w:rsid w:val="000E373F"/>
    <w:rsid w:val="000E59C8"/>
    <w:rsid w:val="00107E73"/>
    <w:rsid w:val="00141C9E"/>
    <w:rsid w:val="001440DB"/>
    <w:rsid w:val="00155C44"/>
    <w:rsid w:val="001703C7"/>
    <w:rsid w:val="00174C27"/>
    <w:rsid w:val="00184BBC"/>
    <w:rsid w:val="0018663E"/>
    <w:rsid w:val="001D30E3"/>
    <w:rsid w:val="001E3B08"/>
    <w:rsid w:val="00202CA7"/>
    <w:rsid w:val="002212B9"/>
    <w:rsid w:val="0029760B"/>
    <w:rsid w:val="002A3B9A"/>
    <w:rsid w:val="002C723A"/>
    <w:rsid w:val="002E783F"/>
    <w:rsid w:val="003114A2"/>
    <w:rsid w:val="003163FB"/>
    <w:rsid w:val="003164C3"/>
    <w:rsid w:val="003359CA"/>
    <w:rsid w:val="00346FEC"/>
    <w:rsid w:val="0037275F"/>
    <w:rsid w:val="003A176D"/>
    <w:rsid w:val="003A3A31"/>
    <w:rsid w:val="003D51EB"/>
    <w:rsid w:val="003F1DD3"/>
    <w:rsid w:val="0042348B"/>
    <w:rsid w:val="004326FE"/>
    <w:rsid w:val="004422D4"/>
    <w:rsid w:val="00442E0E"/>
    <w:rsid w:val="00451C75"/>
    <w:rsid w:val="00487330"/>
    <w:rsid w:val="0049064A"/>
    <w:rsid w:val="004B3C2B"/>
    <w:rsid w:val="004D0AC7"/>
    <w:rsid w:val="004D4E2F"/>
    <w:rsid w:val="00516E1D"/>
    <w:rsid w:val="00522BB2"/>
    <w:rsid w:val="00541D0F"/>
    <w:rsid w:val="005779B8"/>
    <w:rsid w:val="005851BE"/>
    <w:rsid w:val="005968DA"/>
    <w:rsid w:val="005A11BF"/>
    <w:rsid w:val="005A5925"/>
    <w:rsid w:val="005D6BF3"/>
    <w:rsid w:val="00604C17"/>
    <w:rsid w:val="0062503D"/>
    <w:rsid w:val="006812E4"/>
    <w:rsid w:val="006C3015"/>
    <w:rsid w:val="006E1149"/>
    <w:rsid w:val="007055BA"/>
    <w:rsid w:val="00720698"/>
    <w:rsid w:val="007225A6"/>
    <w:rsid w:val="00734123"/>
    <w:rsid w:val="00773408"/>
    <w:rsid w:val="007D59EA"/>
    <w:rsid w:val="008240E3"/>
    <w:rsid w:val="00847B9B"/>
    <w:rsid w:val="00896251"/>
    <w:rsid w:val="008A6E9D"/>
    <w:rsid w:val="008E22C9"/>
    <w:rsid w:val="008F69C3"/>
    <w:rsid w:val="009B0569"/>
    <w:rsid w:val="009C0A8F"/>
    <w:rsid w:val="009C3DBE"/>
    <w:rsid w:val="009D63EB"/>
    <w:rsid w:val="009D72D9"/>
    <w:rsid w:val="009F11EC"/>
    <w:rsid w:val="009F36CC"/>
    <w:rsid w:val="00A15CA2"/>
    <w:rsid w:val="00A2071D"/>
    <w:rsid w:val="00A37F4E"/>
    <w:rsid w:val="00A66E60"/>
    <w:rsid w:val="00A724D7"/>
    <w:rsid w:val="00A84500"/>
    <w:rsid w:val="00A86782"/>
    <w:rsid w:val="00AD24DF"/>
    <w:rsid w:val="00AD5E2C"/>
    <w:rsid w:val="00AE1CA7"/>
    <w:rsid w:val="00AE49BC"/>
    <w:rsid w:val="00AF0164"/>
    <w:rsid w:val="00AF5407"/>
    <w:rsid w:val="00AF7322"/>
    <w:rsid w:val="00B20527"/>
    <w:rsid w:val="00B210C8"/>
    <w:rsid w:val="00B93848"/>
    <w:rsid w:val="00B94C3D"/>
    <w:rsid w:val="00B97301"/>
    <w:rsid w:val="00BB248B"/>
    <w:rsid w:val="00BB7964"/>
    <w:rsid w:val="00BD1895"/>
    <w:rsid w:val="00BD508F"/>
    <w:rsid w:val="00BF1C92"/>
    <w:rsid w:val="00C12626"/>
    <w:rsid w:val="00C24F4D"/>
    <w:rsid w:val="00C9422D"/>
    <w:rsid w:val="00CA45F0"/>
    <w:rsid w:val="00CB5AEC"/>
    <w:rsid w:val="00CC4EE5"/>
    <w:rsid w:val="00CE3C41"/>
    <w:rsid w:val="00D12B54"/>
    <w:rsid w:val="00D130DC"/>
    <w:rsid w:val="00D21829"/>
    <w:rsid w:val="00D37F80"/>
    <w:rsid w:val="00D408A5"/>
    <w:rsid w:val="00D73AA0"/>
    <w:rsid w:val="00E33D3F"/>
    <w:rsid w:val="00E51D07"/>
    <w:rsid w:val="00E716A1"/>
    <w:rsid w:val="00E77C6C"/>
    <w:rsid w:val="00EF0BE9"/>
    <w:rsid w:val="00EF2B7C"/>
    <w:rsid w:val="00F3591A"/>
    <w:rsid w:val="00F72870"/>
    <w:rsid w:val="00FA4336"/>
    <w:rsid w:val="00FB42B1"/>
    <w:rsid w:val="00FC3C49"/>
    <w:rsid w:val="00FE20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932982">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5FDF8-2AB7-409A-A743-432854435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459</Words>
  <Characters>2711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Hamatová</dc:creator>
  <cp:keywords/>
  <dc:description/>
  <cp:lastModifiedBy>CNPK</cp:lastModifiedBy>
  <cp:revision>17</cp:revision>
  <dcterms:created xsi:type="dcterms:W3CDTF">2023-03-13T14:03:00Z</dcterms:created>
  <dcterms:modified xsi:type="dcterms:W3CDTF">2025-09-23T09:23:00Z</dcterms:modified>
</cp:coreProperties>
</file>